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rPr>
          <w:rFonts w:asciiTheme="minorHAnsi" w:hAnsiTheme="minorHAnsi" w:eastAsiaTheme="minorEastAsia" w:cstheme="minorBidi"/>
          <w:kern w:val="2"/>
          <w:sz w:val="21"/>
          <w:szCs w:val="24"/>
          <w:lang w:val="en-US" w:eastAsia="zh-CN" w:bidi="ar-SA"/>
        </w:rPr>
      </w:pPr>
    </w:p>
    <w:p>
      <w:pPr>
        <w:jc w:val="center"/>
        <w:rPr>
          <w:rFonts w:hint="eastAsia"/>
          <w:sz w:val="40"/>
          <w:szCs w:val="48"/>
          <w:lang w:val="en-US" w:eastAsia="zh-CN"/>
        </w:rPr>
      </w:pPr>
      <w:r>
        <w:rPr>
          <w:rFonts w:hint="eastAsia"/>
          <w:sz w:val="40"/>
          <w:szCs w:val="48"/>
          <w:lang w:val="en-US" w:eastAsia="zh-CN"/>
        </w:rPr>
        <w:t>美妆个护类的产品文案</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445"/>
        <w:gridCol w:w="2040"/>
        <w:gridCol w:w="3285"/>
        <w:gridCol w:w="1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jc w:val="center"/>
              <w:rPr>
                <w:vertAlign w:val="baseline"/>
                <w:lang w:val="en-US" w:eastAsia="zh-CN"/>
              </w:rPr>
            </w:pPr>
            <w:r>
              <w:rPr>
                <w:rFonts w:hint="eastAsia"/>
                <w:b/>
                <w:bCs/>
                <w:sz w:val="20"/>
                <w:szCs w:val="22"/>
                <w:vertAlign w:val="baseline"/>
                <w:lang w:val="en-US" w:eastAsia="zh-CN"/>
              </w:rPr>
              <w:t>内容说明</w:t>
            </w:r>
          </w:p>
        </w:tc>
        <w:tc>
          <w:tcPr>
            <w:tcW w:w="2445" w:type="dxa"/>
            <w:vAlign w:val="center"/>
          </w:tcPr>
          <w:p>
            <w:pPr>
              <w:jc w:val="center"/>
              <w:rPr>
                <w:vertAlign w:val="baseline"/>
                <w:lang w:val="en-US" w:eastAsia="zh-CN"/>
              </w:rPr>
            </w:pPr>
            <w:r>
              <w:rPr>
                <w:rFonts w:hint="eastAsia"/>
                <w:b/>
                <w:bCs/>
                <w:sz w:val="20"/>
                <w:szCs w:val="22"/>
                <w:vertAlign w:val="baseline"/>
                <w:lang w:val="en-US" w:eastAsia="zh-CN"/>
              </w:rPr>
              <w:t>文案英文内容</w:t>
            </w:r>
          </w:p>
        </w:tc>
        <w:tc>
          <w:tcPr>
            <w:tcW w:w="2040" w:type="dxa"/>
            <w:vAlign w:val="center"/>
          </w:tcPr>
          <w:p>
            <w:pPr>
              <w:jc w:val="center"/>
              <w:rPr>
                <w:vertAlign w:val="baseline"/>
                <w:lang w:val="en-US" w:eastAsia="zh-CN"/>
              </w:rPr>
            </w:pPr>
            <w:r>
              <w:rPr>
                <w:rFonts w:hint="eastAsia"/>
                <w:b/>
                <w:bCs/>
                <w:sz w:val="20"/>
                <w:szCs w:val="22"/>
                <w:vertAlign w:val="baseline"/>
                <w:lang w:val="en-US" w:eastAsia="zh-CN"/>
              </w:rPr>
              <w:t>文案中文内容</w:t>
            </w:r>
          </w:p>
        </w:tc>
        <w:tc>
          <w:tcPr>
            <w:tcW w:w="3285" w:type="dxa"/>
            <w:vAlign w:val="center"/>
          </w:tcPr>
          <w:p>
            <w:pPr>
              <w:jc w:val="center"/>
              <w:rPr>
                <w:vertAlign w:val="baseline"/>
                <w:lang w:val="en-US" w:eastAsia="zh-CN"/>
              </w:rPr>
            </w:pPr>
            <w:r>
              <w:rPr>
                <w:rFonts w:hint="eastAsia"/>
                <w:b/>
                <w:bCs/>
                <w:sz w:val="20"/>
                <w:szCs w:val="22"/>
                <w:vertAlign w:val="baseline"/>
                <w:lang w:val="en-US" w:eastAsia="zh-CN"/>
              </w:rPr>
              <w:t>说明</w:t>
            </w:r>
          </w:p>
        </w:tc>
        <w:tc>
          <w:tcPr>
            <w:tcW w:w="1778" w:type="dxa"/>
            <w:vAlign w:val="center"/>
          </w:tcPr>
          <w:p>
            <w:pPr>
              <w:jc w:val="center"/>
              <w:rPr>
                <w:rFonts w:hint="default"/>
                <w:vertAlign w:val="baseline"/>
                <w:lang w:val="en-US" w:eastAsia="zh-CN"/>
              </w:rPr>
            </w:pPr>
            <w:r>
              <w:rPr>
                <w:rFonts w:hint="eastAsia"/>
                <w:b/>
                <w:bCs/>
                <w:sz w:val="20"/>
                <w:szCs w:val="22"/>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vertAlign w:val="baseline"/>
                <w:lang w:val="en-US" w:eastAsia="zh-CN"/>
              </w:rPr>
            </w:pPr>
            <w:r>
              <w:rPr>
                <w:rFonts w:hint="eastAsia"/>
                <w:vertAlign w:val="baseline"/>
                <w:lang w:val="en-US" w:eastAsia="zh-CN"/>
              </w:rPr>
              <w:t>产品名称</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PRODUCT NAME:</w:t>
            </w:r>
          </w:p>
          <w:p>
            <w:pPr>
              <w:bidi w:val="0"/>
              <w:jc w:val="left"/>
              <w:rPr>
                <w:rFonts w:hint="default"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 xml:space="preserve">XIMONTH </w:t>
            </w:r>
            <w:bookmarkStart w:id="0" w:name="OLE_LINK1"/>
            <w:r>
              <w:rPr>
                <w:rFonts w:hint="eastAsia" w:ascii="Arial Black" w:hAnsi="Arial Black" w:eastAsia="Times New Roman" w:cs="Arial Black"/>
                <w:sz w:val="22"/>
                <w:szCs w:val="22"/>
                <w:lang w:val="en-US" w:eastAsia="zh-CN"/>
              </w:rPr>
              <w:t>Lymphatic Drainage Slimming Nose Ring</w:t>
            </w:r>
            <w:bookmarkEnd w:id="0"/>
          </w:p>
        </w:tc>
        <w:tc>
          <w:tcPr>
            <w:tcW w:w="2040" w:type="dxa"/>
          </w:tcPr>
          <w:p>
            <w:pPr>
              <w:bidi w:val="0"/>
              <w:jc w:val="center"/>
              <w:rPr>
                <w:rFonts w:hint="default"/>
                <w:vertAlign w:val="baseline"/>
                <w:lang w:val="en-US" w:eastAsia="zh-CN"/>
              </w:rPr>
            </w:pPr>
            <w:bookmarkStart w:id="1" w:name="_GoBack"/>
            <w:r>
              <w:rPr>
                <w:rFonts w:hint="eastAsia"/>
                <w:vertAlign w:val="baseline"/>
                <w:lang w:val="en-US" w:eastAsia="zh-CN"/>
              </w:rPr>
              <w:t>身体排毒净化鼻环</w:t>
            </w:r>
            <w:bookmarkEnd w:id="1"/>
          </w:p>
        </w:tc>
        <w:tc>
          <w:tcPr>
            <w:tcW w:w="3285" w:type="dxa"/>
          </w:tcPr>
          <w:p>
            <w:pPr>
              <w:bidi w:val="0"/>
              <w:jc w:val="center"/>
              <w:rPr>
                <w:rFonts w:hint="default"/>
                <w:vertAlign w:val="baseline"/>
                <w:lang w:val="en-US" w:eastAsia="zh-CN"/>
              </w:rPr>
            </w:pPr>
            <w:r>
              <w:rPr>
                <w:rFonts w:hint="eastAsia" w:ascii="Arial Black" w:hAnsi="Arial Black" w:eastAsia="宋体" w:cs="Arial Black"/>
                <w:sz w:val="22"/>
                <w:szCs w:val="22"/>
                <w:lang w:val="en-US" w:eastAsia="zh-CN"/>
              </w:rPr>
              <w:t>根据不</w:t>
            </w:r>
            <w:r>
              <w:rPr>
                <w:rFonts w:hint="eastAsia" w:ascii="Arial Black" w:hAnsi="Arial Black" w:eastAsia="宋体" w:cs="Arial Black"/>
                <w:b w:val="0"/>
                <w:bCs w:val="0"/>
                <w:sz w:val="22"/>
                <w:szCs w:val="22"/>
                <w:lang w:val="en-US" w:eastAsia="zh-CN"/>
              </w:rPr>
              <w:t>同产品名称修改（品牌+产品名）</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highlight w:val="none"/>
                <w:lang w:val="en-US" w:eastAsia="zh-CN"/>
              </w:rPr>
              <w:t>外网参考链接</w:t>
            </w:r>
          </w:p>
        </w:tc>
        <w:tc>
          <w:tcPr>
            <w:tcW w:w="2445" w:type="dxa"/>
          </w:tcPr>
          <w:p>
            <w:pPr>
              <w:bidi w:val="0"/>
              <w:jc w:val="center"/>
              <w:rPr>
                <w:vertAlign w:val="baseline"/>
                <w:lang w:val="en-US" w:eastAsia="zh-CN"/>
              </w:rPr>
            </w:pPr>
            <w:r>
              <w:rPr>
                <w:rFonts w:hint="eastAsia"/>
                <w:vertAlign w:val="baseline"/>
                <w:lang w:val="en-US" w:eastAsia="zh-CN"/>
              </w:rPr>
              <w:t>https://zh-cn.molooco.com/product/lotmay-bee-venom-lymphatic-drainage-slimming-nose-ring-5768/#product-zoom</w:t>
            </w:r>
          </w:p>
        </w:tc>
        <w:tc>
          <w:tcPr>
            <w:tcW w:w="2040" w:type="dxa"/>
          </w:tcPr>
          <w:p>
            <w:pPr>
              <w:bidi w:val="0"/>
              <w:jc w:val="center"/>
              <w:rPr>
                <w:vertAlign w:val="baseline"/>
                <w:lang w:val="en-US" w:eastAsia="zh-CN"/>
              </w:rPr>
            </w:pPr>
          </w:p>
        </w:tc>
        <w:tc>
          <w:tcPr>
            <w:tcW w:w="3285"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寻找外网参考链接的方式</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用Google直接搜索关键词</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用Google以图搜图</w:t>
            </w:r>
          </w:p>
          <w:p>
            <w:pPr>
              <w:bidi w:val="0"/>
              <w:jc w:val="both"/>
              <w:rPr>
                <w:vertAlign w:val="baseline"/>
                <w:lang w:val="en-US" w:eastAsia="zh-CN"/>
              </w:rPr>
            </w:pPr>
            <w:r>
              <w:rPr>
                <w:rFonts w:hint="eastAsia" w:ascii="Times New Roman" w:hAnsi="Times New Roman" w:eastAsia="Times New Roman"/>
                <w:sz w:val="22"/>
                <w:szCs w:val="22"/>
                <w:lang w:val="en-US" w:eastAsia="zh-CN"/>
              </w:rPr>
              <w:t>3.直接在亚马逊平台等搜索相关产品</w:t>
            </w:r>
          </w:p>
        </w:tc>
        <w:tc>
          <w:tcPr>
            <w:tcW w:w="1778" w:type="dxa"/>
          </w:tcPr>
          <w:p>
            <w:pPr>
              <w:bidi w:val="0"/>
              <w:jc w:val="center"/>
              <w:rPr>
                <w:rFonts w:hint="default"/>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成分表</w:t>
            </w:r>
          </w:p>
        </w:tc>
        <w:tc>
          <w:tcPr>
            <w:tcW w:w="2445" w:type="dxa"/>
          </w:tcPr>
          <w:p>
            <w:pPr>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MATERIAL:</w:t>
            </w:r>
          </w:p>
          <w:p>
            <w:pPr>
              <w:bidi w:val="0"/>
              <w:jc w:val="center"/>
              <w:rPr>
                <w:vertAlign w:val="baseline"/>
                <w:lang w:val="en-US" w:eastAsia="zh-CN"/>
              </w:rPr>
            </w:pPr>
            <w:r>
              <w:rPr>
                <w:rFonts w:hint="eastAsia"/>
                <w:vertAlign w:val="baseline"/>
                <w:lang w:val="en-US" w:eastAsia="zh-CN"/>
              </w:rPr>
              <w:t>ACRYLIC</w:t>
            </w:r>
          </w:p>
        </w:tc>
        <w:tc>
          <w:tcPr>
            <w:tcW w:w="2040" w:type="dxa"/>
          </w:tcPr>
          <w:p>
            <w:pPr>
              <w:bidi w:val="0"/>
              <w:jc w:val="center"/>
              <w:rPr>
                <w:vertAlign w:val="baseline"/>
                <w:lang w:val="en-US" w:eastAsia="zh-CN"/>
              </w:rPr>
            </w:pPr>
            <w:r>
              <w:rPr>
                <w:rFonts w:hint="eastAsia"/>
                <w:vertAlign w:val="baseline"/>
                <w:lang w:val="en-US" w:eastAsia="zh-CN"/>
              </w:rPr>
              <w:t>亚克力</w:t>
            </w: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成分表按下列原则确定：</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按美白、抗皱、去疣、静脉曲张、保湿等去统一成分，同个功能的成分全部统一为相同的成分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液体的成分为水（Water）+其他成分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膏体的成分为水（Water）+玉米淀粉（Corn Starch）+其他成分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成分数量要大于等于5个，一定要查inci英文</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vertAlign w:val="baseline"/>
                <w:lang w:val="en-US" w:eastAsia="zh-CN"/>
              </w:rPr>
            </w:pPr>
            <w:r>
              <w:rPr>
                <w:rFonts w:hint="eastAsia" w:ascii="Times New Roman" w:hAnsi="Times New Roman" w:eastAsia="Times New Roman"/>
                <w:sz w:val="22"/>
                <w:szCs w:val="22"/>
                <w:lang w:val="en-US" w:eastAsia="zh-CN"/>
              </w:rPr>
              <w:t>成分需百度一下是否为处方药、违禁药物、为对人体有害的成分、受管制等</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6.如果是多种成份的，单词必须是 </w:t>
            </w:r>
            <w:r>
              <w:rPr>
                <w:rFonts w:ascii="Calibri" w:hAnsi="Calibri" w:eastAsia="宋体" w:cs="Calibri"/>
                <w:color w:val="000000"/>
                <w:kern w:val="0"/>
                <w:sz w:val="24"/>
                <w:szCs w:val="24"/>
                <w:lang w:val="en-US" w:eastAsia="zh-CN" w:bidi="ar"/>
              </w:rPr>
              <w:t>INGREDIENT</w:t>
            </w:r>
            <w:r>
              <w:rPr>
                <w:rFonts w:hint="default" w:ascii="Calibri" w:hAnsi="Calibri" w:eastAsia="宋体" w:cs="Calibri"/>
                <w:color w:val="FF0000"/>
                <w:kern w:val="0"/>
                <w:sz w:val="24"/>
                <w:szCs w:val="24"/>
                <w:lang w:val="en-US" w:eastAsia="zh-CN" w:bidi="ar"/>
              </w:rPr>
              <w:t>S</w:t>
            </w:r>
            <w:r>
              <w:rPr>
                <w:rFonts w:hint="eastAsia" w:ascii="宋体" w:hAnsi="宋体" w:eastAsia="宋体" w:cs="宋体"/>
                <w:color w:val="000000"/>
                <w:kern w:val="0"/>
                <w:sz w:val="24"/>
                <w:szCs w:val="24"/>
                <w:lang w:val="en-US" w:eastAsia="zh-CN" w:bidi="ar"/>
              </w:rPr>
              <w:t xml:space="preserve">，复数形式；如果是 </w:t>
            </w:r>
          </w:p>
          <w:p>
            <w:pPr>
              <w:keepNext w:val="0"/>
              <w:keepLines w:val="0"/>
              <w:widowControl/>
              <w:suppressLineNumbers w:val="0"/>
              <w:jc w:val="left"/>
              <w:rPr>
                <w:vertAlign w:val="baseline"/>
                <w:lang w:val="en-US" w:eastAsia="zh-CN"/>
              </w:rPr>
            </w:pPr>
            <w:r>
              <w:rPr>
                <w:rFonts w:hint="eastAsia" w:ascii="宋体" w:hAnsi="宋体" w:eastAsia="宋体" w:cs="宋体"/>
                <w:color w:val="000000"/>
                <w:kern w:val="0"/>
                <w:sz w:val="24"/>
                <w:szCs w:val="24"/>
                <w:lang w:val="en-US" w:eastAsia="zh-CN" w:bidi="ar"/>
              </w:rPr>
              <w:t xml:space="preserve">纯正单一成分的，单词是 </w:t>
            </w:r>
            <w:r>
              <w:rPr>
                <w:rFonts w:hint="default" w:ascii="Calibri" w:hAnsi="Calibri" w:eastAsia="宋体" w:cs="Calibri"/>
                <w:color w:val="000000"/>
                <w:kern w:val="0"/>
                <w:sz w:val="24"/>
                <w:szCs w:val="24"/>
                <w:lang w:val="en-US" w:eastAsia="zh-CN" w:bidi="ar"/>
              </w:rPr>
              <w:t>INGREDIENT</w:t>
            </w:r>
            <w:r>
              <w:rPr>
                <w:rFonts w:hint="eastAsia" w:ascii="宋体" w:hAnsi="宋体" w:eastAsia="宋体" w:cs="宋体"/>
                <w:color w:val="000000"/>
                <w:kern w:val="0"/>
                <w:sz w:val="24"/>
                <w:szCs w:val="24"/>
                <w:lang w:val="en-US" w:eastAsia="zh-CN" w:bidi="ar"/>
              </w:rPr>
              <w:t>。</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4" w:hRule="atLeast"/>
        </w:trPr>
        <w:tc>
          <w:tcPr>
            <w:tcW w:w="1134" w:type="dxa"/>
          </w:tcPr>
          <w:p>
            <w:pPr>
              <w:bidi w:val="0"/>
              <w:jc w:val="center"/>
              <w:rPr>
                <w:rFonts w:hint="default"/>
                <w:vertAlign w:val="baseline"/>
                <w:lang w:val="en-US" w:eastAsia="zh-CN"/>
              </w:rPr>
            </w:pPr>
            <w:r>
              <w:rPr>
                <w:rFonts w:hint="eastAsia"/>
                <w:sz w:val="20"/>
                <w:szCs w:val="22"/>
                <w:lang w:val="en-US" w:eastAsia="zh-CN"/>
              </w:rPr>
              <w:t>使用说明</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DIRECTIONS OF SAFE USE：</w:t>
            </w:r>
          </w:p>
          <w:p>
            <w:pPr>
              <w:bidi w:val="0"/>
              <w:jc w:val="left"/>
              <w:rPr>
                <w:rFonts w:hint="default" w:eastAsia="Times New Roman" w:cs="Arial Black" w:asciiTheme="minorAscii" w:hAnsiTheme="minorAscii"/>
                <w:sz w:val="22"/>
                <w:szCs w:val="22"/>
                <w:lang w:val="en-US" w:eastAsia="zh-CN"/>
              </w:rPr>
            </w:pPr>
            <w:r>
              <w:rPr>
                <w:rFonts w:hint="default" w:eastAsia="Times New Roman" w:cs="Arial Black" w:asciiTheme="minorAscii" w:hAnsiTheme="minorAscii"/>
                <w:sz w:val="22"/>
                <w:szCs w:val="22"/>
                <w:lang w:val="en-US" w:eastAsia="zh-CN"/>
              </w:rPr>
              <w:t>1. Open the package and take out the product</w:t>
            </w:r>
          </w:p>
          <w:p>
            <w:pPr>
              <w:bidi w:val="0"/>
              <w:jc w:val="left"/>
              <w:rPr>
                <w:rFonts w:hint="default" w:eastAsia="Times New Roman" w:cs="Arial Black" w:asciiTheme="minorAscii" w:hAnsiTheme="minorAscii"/>
                <w:sz w:val="22"/>
                <w:szCs w:val="22"/>
                <w:lang w:val="en-US" w:eastAsia="zh-CN"/>
              </w:rPr>
            </w:pPr>
            <w:r>
              <w:rPr>
                <w:rFonts w:hint="default" w:eastAsia="Times New Roman" w:cs="Arial Black" w:asciiTheme="minorAscii" w:hAnsiTheme="minorAscii"/>
                <w:sz w:val="22"/>
                <w:szCs w:val="22"/>
                <w:lang w:val="en-US" w:eastAsia="zh-CN"/>
              </w:rPr>
              <w:t>2. Put the round head of the product into the nasal cavity and adjust and fix it as needed</w:t>
            </w:r>
          </w:p>
          <w:p>
            <w:pPr>
              <w:bidi w:val="0"/>
              <w:jc w:val="left"/>
              <w:rPr>
                <w:vertAlign w:val="baseline"/>
                <w:lang w:val="en-US" w:eastAsia="zh-CN"/>
              </w:rPr>
            </w:pPr>
            <w:r>
              <w:rPr>
                <w:rFonts w:hint="default" w:eastAsia="Times New Roman" w:cs="Arial Black" w:asciiTheme="minorAscii" w:hAnsiTheme="minorAscii"/>
                <w:sz w:val="22"/>
                <w:szCs w:val="22"/>
                <w:lang w:val="en-US" w:eastAsia="zh-CN"/>
              </w:rPr>
              <w:t>3. Then just breathe freely as usual.</w:t>
            </w:r>
          </w:p>
        </w:tc>
        <w:tc>
          <w:tcPr>
            <w:tcW w:w="2040" w:type="dxa"/>
          </w:tcPr>
          <w:p>
            <w:pPr>
              <w:numPr>
                <w:ilvl w:val="0"/>
                <w:numId w:val="3"/>
              </w:numPr>
              <w:bidi w:val="0"/>
              <w:jc w:val="center"/>
              <w:rPr>
                <w:rFonts w:hint="eastAsia"/>
                <w:vertAlign w:val="baseline"/>
                <w:lang w:val="en-US" w:eastAsia="zh-CN"/>
              </w:rPr>
            </w:pPr>
            <w:r>
              <w:rPr>
                <w:rFonts w:hint="eastAsia"/>
                <w:vertAlign w:val="baseline"/>
                <w:lang w:val="en-US" w:eastAsia="zh-CN"/>
              </w:rPr>
              <w:t>打开包装，取出产品</w:t>
            </w:r>
          </w:p>
          <w:p>
            <w:pPr>
              <w:numPr>
                <w:ilvl w:val="0"/>
                <w:numId w:val="3"/>
              </w:numPr>
              <w:bidi w:val="0"/>
              <w:jc w:val="center"/>
              <w:rPr>
                <w:rFonts w:hint="default"/>
                <w:vertAlign w:val="baseline"/>
                <w:lang w:val="en-US" w:eastAsia="zh-CN"/>
              </w:rPr>
            </w:pPr>
            <w:r>
              <w:rPr>
                <w:rFonts w:hint="eastAsia"/>
                <w:vertAlign w:val="baseline"/>
                <w:lang w:val="en-US" w:eastAsia="zh-CN"/>
              </w:rPr>
              <w:t>将产品圆头放入鼻腔并根据需要进行调节固定</w:t>
            </w:r>
          </w:p>
          <w:p>
            <w:pPr>
              <w:numPr>
                <w:ilvl w:val="0"/>
                <w:numId w:val="3"/>
              </w:numPr>
              <w:bidi w:val="0"/>
              <w:jc w:val="center"/>
              <w:rPr>
                <w:rFonts w:hint="default"/>
                <w:vertAlign w:val="baseline"/>
                <w:lang w:val="en-US" w:eastAsia="zh-CN"/>
              </w:rPr>
            </w:pPr>
            <w:r>
              <w:rPr>
                <w:rFonts w:hint="eastAsia"/>
                <w:vertAlign w:val="baseline"/>
                <w:lang w:val="en-US" w:eastAsia="zh-CN"/>
              </w:rPr>
              <w:t>之后如往常一样自由畅快呼吸即可</w:t>
            </w:r>
          </w:p>
        </w:tc>
        <w:tc>
          <w:tcPr>
            <w:tcW w:w="3285" w:type="dxa"/>
          </w:tcPr>
          <w:p>
            <w:pPr>
              <w:bidi w:val="0"/>
              <w:jc w:val="both"/>
              <w:rPr>
                <w:rFonts w:hint="default"/>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9" w:hRule="atLeast"/>
        </w:trPr>
        <w:tc>
          <w:tcPr>
            <w:tcW w:w="1134" w:type="dxa"/>
          </w:tcPr>
          <w:p>
            <w:pPr>
              <w:bidi w:val="0"/>
              <w:jc w:val="center"/>
              <w:rPr>
                <w:vertAlign w:val="baseline"/>
                <w:lang w:val="en-US" w:eastAsia="zh-CN"/>
              </w:rPr>
            </w:pPr>
            <w:r>
              <w:rPr>
                <w:rFonts w:hint="eastAsia"/>
                <w:sz w:val="20"/>
                <w:szCs w:val="22"/>
                <w:lang w:val="en-US" w:eastAsia="zh-CN"/>
              </w:rPr>
              <w:t>产品卖点</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BENEFITS：</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 xml:space="preserve">1. The </w:t>
            </w:r>
            <w:r>
              <w:rPr>
                <w:rFonts w:hint="eastAsia" w:ascii="Calibri" w:hAnsi="Calibri" w:eastAsia="Times New Roman" w:cs="Calibri"/>
                <w:sz w:val="22"/>
                <w:szCs w:val="22"/>
                <w:lang w:val="en-US" w:eastAsia="zh-CN"/>
              </w:rPr>
              <w:t>r</w:t>
            </w:r>
            <w:r>
              <w:rPr>
                <w:rFonts w:hint="default" w:ascii="Calibri" w:hAnsi="Calibri" w:eastAsia="Times New Roman" w:cs="Calibri"/>
                <w:sz w:val="22"/>
                <w:szCs w:val="22"/>
                <w:lang w:val="en-US" w:eastAsia="zh-CN"/>
              </w:rPr>
              <w:t>ound heads on both sides of the nose ring can release a small amount of active ingredients, including bee venom, etc., and nutrients can be absorbed during breathing.</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2. It can help you accelerate the discharge of impurities in the body, reduce edema and obesity, and make your figure slimmer.</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3. Reduce your stress and anxiety and improve physical and mental health during daily activities.</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4. The material is lightweight, comfortable to wear, and the style is fashionable, suitable for wearing anytime and anywhere.</w:t>
            </w:r>
          </w:p>
        </w:tc>
        <w:tc>
          <w:tcPr>
            <w:tcW w:w="2040" w:type="dxa"/>
          </w:tcPr>
          <w:p>
            <w:pPr>
              <w:numPr>
                <w:ilvl w:val="0"/>
                <w:numId w:val="4"/>
              </w:numPr>
              <w:bidi w:val="0"/>
              <w:jc w:val="center"/>
              <w:rPr>
                <w:rFonts w:hint="eastAsia"/>
                <w:vertAlign w:val="baseline"/>
                <w:lang w:val="en-US" w:eastAsia="zh-CN"/>
              </w:rPr>
            </w:pPr>
            <w:r>
              <w:rPr>
                <w:rFonts w:hint="eastAsia"/>
                <w:vertAlign w:val="baseline"/>
                <w:lang w:val="en-US" w:eastAsia="zh-CN"/>
              </w:rPr>
              <w:t>鼻环的双边圆头能够释放少许有效成分，包括蜂毒等，呼吸之间就可以摄取养分。</w:t>
            </w:r>
          </w:p>
          <w:p>
            <w:pPr>
              <w:numPr>
                <w:ilvl w:val="0"/>
                <w:numId w:val="4"/>
              </w:numPr>
              <w:bidi w:val="0"/>
              <w:jc w:val="center"/>
              <w:rPr>
                <w:rFonts w:hint="default"/>
                <w:vertAlign w:val="baseline"/>
                <w:lang w:val="en-US" w:eastAsia="zh-CN"/>
              </w:rPr>
            </w:pPr>
            <w:r>
              <w:rPr>
                <w:rFonts w:hint="eastAsia"/>
                <w:vertAlign w:val="baseline"/>
                <w:lang w:val="en-US" w:eastAsia="zh-CN"/>
              </w:rPr>
              <w:t>它能够帮助你加速体内杂质的排出，减轻水肿和肥胖，让身材更加苗条。</w:t>
            </w:r>
          </w:p>
          <w:p>
            <w:pPr>
              <w:numPr>
                <w:ilvl w:val="0"/>
                <w:numId w:val="4"/>
              </w:numPr>
              <w:bidi w:val="0"/>
              <w:jc w:val="center"/>
              <w:rPr>
                <w:rFonts w:hint="default"/>
                <w:vertAlign w:val="baseline"/>
                <w:lang w:val="en-US" w:eastAsia="zh-CN"/>
              </w:rPr>
            </w:pPr>
            <w:r>
              <w:rPr>
                <w:rFonts w:hint="eastAsia"/>
                <w:vertAlign w:val="baseline"/>
                <w:lang w:val="en-US" w:eastAsia="zh-CN"/>
              </w:rPr>
              <w:t>在日常活动中，减轻您的压力和焦虑，提高身心健康。</w:t>
            </w:r>
          </w:p>
          <w:p>
            <w:pPr>
              <w:numPr>
                <w:ilvl w:val="0"/>
                <w:numId w:val="4"/>
              </w:numPr>
              <w:bidi w:val="0"/>
              <w:jc w:val="center"/>
              <w:rPr>
                <w:rFonts w:hint="default"/>
                <w:vertAlign w:val="baseline"/>
                <w:lang w:val="en-US" w:eastAsia="zh-CN"/>
              </w:rPr>
            </w:pPr>
            <w:r>
              <w:rPr>
                <w:rFonts w:hint="eastAsia"/>
                <w:vertAlign w:val="baseline"/>
                <w:lang w:val="en-US" w:eastAsia="zh-CN"/>
              </w:rPr>
              <w:t>材质轻巧，佩戴舒适，且造型时尚，适合随时随地佩戴。</w:t>
            </w:r>
          </w:p>
        </w:tc>
        <w:tc>
          <w:tcPr>
            <w:tcW w:w="3285" w:type="dxa"/>
          </w:tcPr>
          <w:p>
            <w:pPr>
              <w:bidi w:val="0"/>
              <w:jc w:val="left"/>
              <w:rPr>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关键词</w:t>
            </w:r>
          </w:p>
        </w:tc>
        <w:tc>
          <w:tcPr>
            <w:tcW w:w="244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KEYWORDS:</w:t>
            </w:r>
          </w:p>
          <w:p>
            <w:pPr>
              <w:bidi w:val="0"/>
              <w:jc w:val="center"/>
              <w:rPr>
                <w:rFonts w:hint="default"/>
                <w:vertAlign w:val="baseline"/>
                <w:lang w:val="en-US" w:eastAsia="zh-CN"/>
              </w:rPr>
            </w:pPr>
            <w:r>
              <w:rPr>
                <w:rFonts w:hint="eastAsia"/>
                <w:vertAlign w:val="baseline"/>
                <w:lang w:val="en-US" w:eastAsia="zh-CN"/>
              </w:rPr>
              <w:t>Lymphatic Drainage Slimming Nose Ring;Nose Ring;Plastic Nose Ring</w:t>
            </w:r>
          </w:p>
        </w:tc>
        <w:tc>
          <w:tcPr>
            <w:tcW w:w="2040" w:type="dxa"/>
          </w:tcPr>
          <w:p>
            <w:pPr>
              <w:bidi w:val="0"/>
              <w:jc w:val="center"/>
              <w:rPr>
                <w:vertAlign w:val="baseline"/>
                <w:lang w:val="en-US" w:eastAsia="zh-CN"/>
              </w:rPr>
            </w:pPr>
            <w:r>
              <w:rPr>
                <w:rFonts w:hint="eastAsia"/>
                <w:vertAlign w:val="baseline"/>
                <w:lang w:val="en-US" w:eastAsia="zh-CN"/>
              </w:rPr>
              <w:t>淋巴引流减肥鼻环;鼻环;塑料鼻环</w:t>
            </w: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根据外网参考链接，确定关键词</w:t>
            </w:r>
          </w:p>
          <w:p>
            <w:pPr>
              <w:keepNext w:val="0"/>
              <w:keepLines w:val="0"/>
              <w:pageBreakBefore w:val="0"/>
              <w:widowControl w:val="0"/>
              <w:numPr>
                <w:ilvl w:val="0"/>
                <w:numId w:val="5"/>
              </w:numPr>
              <w:kinsoku/>
              <w:wordWrap/>
              <w:overflowPunct/>
              <w:topLinePunct w:val="0"/>
              <w:autoSpaceDE/>
              <w:autoSpaceDN/>
              <w:bidi w:val="0"/>
              <w:adjustRightInd/>
              <w:snapToGrid/>
              <w:spacing w:line="240" w:lineRule="auto"/>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关键词优先从标题里面找，尽量找能匹配到这个产品的词组</w:t>
            </w:r>
          </w:p>
          <w:p>
            <w:pPr>
              <w:bidi w:val="0"/>
              <w:jc w:val="both"/>
              <w:rPr>
                <w:vertAlign w:val="baseline"/>
                <w:lang w:val="en-US" w:eastAsia="zh-CN"/>
              </w:rPr>
            </w:pPr>
            <w:r>
              <w:rPr>
                <w:rFonts w:hint="eastAsia" w:ascii="Times New Roman" w:hAnsi="Times New Roman" w:eastAsia="Times New Roman"/>
                <w:sz w:val="22"/>
                <w:szCs w:val="22"/>
                <w:lang w:val="en-US" w:eastAsia="zh-CN"/>
              </w:rPr>
              <w:t>2.关键词在相关平台搜索，能定位到对应或者相关的产品</w:t>
            </w:r>
          </w:p>
        </w:tc>
        <w:tc>
          <w:tcPr>
            <w:tcW w:w="1778" w:type="dxa"/>
          </w:tcPr>
          <w:p>
            <w:pPr>
              <w:bidi w:val="0"/>
              <w:jc w:val="center"/>
              <w:rPr>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警告语</w:t>
            </w:r>
          </w:p>
        </w:tc>
        <w:tc>
          <w:tcPr>
            <w:tcW w:w="2445" w:type="dxa"/>
          </w:tcPr>
          <w:p>
            <w:pPr>
              <w:jc w:val="left"/>
              <w:rPr>
                <w:rFonts w:hint="default" w:ascii="Arial Black" w:hAnsi="Arial Black" w:eastAsia="Times New Roman" w:cs="Arial Black"/>
                <w:sz w:val="22"/>
                <w:szCs w:val="22"/>
                <w:lang w:val="zh-CN" w:eastAsia="zh-CN"/>
              </w:rPr>
            </w:pPr>
            <w:r>
              <w:rPr>
                <w:rFonts w:hint="eastAsia" w:ascii="Arial Black" w:hAnsi="Arial Black" w:eastAsia="Times New Roman" w:cs="Arial Black"/>
                <w:sz w:val="22"/>
                <w:szCs w:val="22"/>
                <w:lang w:val="en-US" w:eastAsia="zh-CN"/>
              </w:rPr>
              <w:t>WARNING</w:t>
            </w:r>
            <w:r>
              <w:rPr>
                <w:rFonts w:hint="default" w:ascii="Arial Black" w:hAnsi="Arial Black" w:eastAsia="Times New Roman" w:cs="Arial Black"/>
                <w:sz w:val="22"/>
                <w:szCs w:val="22"/>
                <w:lang w:val="zh-CN" w:eastAsia="zh-CN"/>
              </w:rPr>
              <w:t>:</w:t>
            </w:r>
          </w:p>
          <w:p>
            <w:pPr>
              <w:numPr>
                <w:ilvl w:val="0"/>
                <w:numId w:val="0"/>
              </w:numPr>
              <w:bidi w:val="0"/>
              <w:ind w:leftChars="0"/>
              <w:jc w:val="both"/>
              <w:rPr>
                <w:vertAlign w:val="baseline"/>
                <w:lang w:val="en-US" w:eastAsia="zh-CN"/>
              </w:rPr>
            </w:pPr>
            <w:r>
              <w:rPr>
                <w:rFonts w:ascii="宋体" w:hAnsi="宋体" w:eastAsia="宋体" w:cs="宋体"/>
                <w:sz w:val="24"/>
                <w:szCs w:val="24"/>
              </w:rPr>
              <w:t>Please keep out of reach of children. Do not swallow.Please clean your hands before use to ensure the best results from the product. Discontinue use if signs of irritation or rash occur. Store in a cool and dry place. </w:t>
            </w:r>
          </w:p>
        </w:tc>
        <w:tc>
          <w:tcPr>
            <w:tcW w:w="2040" w:type="dxa"/>
          </w:tcPr>
          <w:p>
            <w:pPr>
              <w:bidi w:val="0"/>
              <w:jc w:val="both"/>
              <w:rPr>
                <w:rFonts w:hint="default" w:eastAsiaTheme="minorEastAsia"/>
                <w:vertAlign w:val="baseline"/>
                <w:lang w:val="en-US" w:eastAsia="zh-CN"/>
              </w:rPr>
            </w:pPr>
            <w:r>
              <w:rPr>
                <w:rFonts w:ascii="宋体" w:hAnsi="宋体" w:eastAsia="宋体" w:cs="宋体"/>
                <w:sz w:val="24"/>
                <w:szCs w:val="24"/>
              </w:rPr>
              <w:t>请远离儿童。防止吞咽。使用前请清洁双手，以确保产品的最佳效果。如果出现刺激或皮疹的迹象，请停止使用。存放于阴凉干燥处。</w:t>
            </w:r>
          </w:p>
        </w:tc>
        <w:tc>
          <w:tcPr>
            <w:tcW w:w="3285" w:type="dxa"/>
          </w:tcPr>
          <w:p>
            <w:pPr>
              <w:bidi w:val="0"/>
              <w:jc w:val="center"/>
              <w:rPr>
                <w:vertAlign w:val="baseline"/>
                <w:lang w:val="en-US" w:eastAsia="zh-CN"/>
              </w:rPr>
            </w:pPr>
          </w:p>
        </w:tc>
        <w:tc>
          <w:tcPr>
            <w:tcW w:w="1778" w:type="dxa"/>
          </w:tcPr>
          <w:p>
            <w:pPr>
              <w:bidi w:val="0"/>
              <w:jc w:val="center"/>
              <w:rPr>
                <w:vertAlign w:val="baseline"/>
                <w:lang w:val="en-US" w:eastAsia="zh-CN"/>
              </w:rPr>
            </w:pPr>
          </w:p>
        </w:tc>
      </w:tr>
    </w:tbl>
    <w:p>
      <w:pPr>
        <w:bidi w:val="0"/>
        <w:jc w:val="center"/>
        <w:rPr>
          <w:lang w:val="en-US" w:eastAsia="zh-CN"/>
        </w:rPr>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Arial Black">
    <w:panose1 w:val="020B0A04020102020204"/>
    <w:charset w:val="00"/>
    <w:family w:val="auto"/>
    <w:pitch w:val="default"/>
    <w:sig w:usb0="A00002AF" w:usb1="400078FB" w:usb2="00000000" w:usb3="00000000" w:csb0="6000009F" w:csb1="DFD70000"/>
  </w:font>
  <w:font w:name="Bahnschrift Light">
    <w:panose1 w:val="020B0502040204020203"/>
    <w:charset w:val="00"/>
    <w:family w:val="auto"/>
    <w:pitch w:val="default"/>
    <w:sig w:usb0="800002C7" w:usb1="00000002" w:usb2="00000000" w:usb3="00000000" w:csb0="2000019F" w:csb1="00000000"/>
  </w:font>
  <w:font w:name="Yu Gothic Medium">
    <w:panose1 w:val="020B0500000000000000"/>
    <w:charset w:val="80"/>
    <w:family w:val="auto"/>
    <w:pitch w:val="default"/>
    <w:sig w:usb0="E00002FF" w:usb1="2AC7FDFF" w:usb2="00000016" w:usb3="00000000" w:csb0="2002009F" w:csb1="00000000"/>
  </w:font>
  <w:font w:name="Microsoft YaHei UI Light">
    <w:panose1 w:val="020B0502040204020203"/>
    <w:charset w:val="86"/>
    <w:family w:val="auto"/>
    <w:pitch w:val="default"/>
    <w:sig w:usb0="80000287" w:usb1="2ACF0010" w:usb2="00000016" w:usb3="00000000" w:csb0="0004001F" w:csb1="00000000"/>
  </w:font>
  <w:font w:name="Segoe UI Emoji">
    <w:panose1 w:val="020B0502040204020203"/>
    <w:charset w:val="00"/>
    <w:family w:val="auto"/>
    <w:pitch w:val="default"/>
    <w:sig w:usb0="00000001" w:usb1="02000000" w:usb2="00000000" w:usb3="00000000" w:csb0="00000001" w:csb1="00000000"/>
  </w:font>
  <w:font w:name="MV Boli">
    <w:panose1 w:val="02000500030200090000"/>
    <w:charset w:val="00"/>
    <w:family w:val="auto"/>
    <w:pitch w:val="default"/>
    <w:sig w:usb0="00000003" w:usb1="00000000" w:usb2="00000100" w:usb3="00000000" w:csb0="00000001" w:csb1="00000000"/>
  </w:font>
  <w:font w:name="Microsoft Sans Serif">
    <w:panose1 w:val="020B0604020202020204"/>
    <w:charset w:val="00"/>
    <w:family w:val="auto"/>
    <w:pitch w:val="default"/>
    <w:sig w:usb0="E5002EFF" w:usb1="C000605B" w:usb2="00000029" w:usb3="00000000" w:csb0="200101FF" w:csb1="20280000"/>
  </w:font>
  <w:font w:name="Leelawadee UI">
    <w:panose1 w:val="020B0502040204020203"/>
    <w:charset w:val="00"/>
    <w:family w:val="auto"/>
    <w:pitch w:val="default"/>
    <w:sig w:usb0="83000003" w:usb1="00000000" w:usb2="00010000" w:usb3="00000001" w:csb0="000101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C8CA9C"/>
    <w:multiLevelType w:val="singleLevel"/>
    <w:tmpl w:val="A4C8CA9C"/>
    <w:lvl w:ilvl="0" w:tentative="0">
      <w:start w:val="1"/>
      <w:numFmt w:val="decimal"/>
      <w:suff w:val="space"/>
      <w:lvlText w:val="%1."/>
      <w:lvlJc w:val="left"/>
    </w:lvl>
  </w:abstractNum>
  <w:abstractNum w:abstractNumId="1">
    <w:nsid w:val="B60A3C51"/>
    <w:multiLevelType w:val="singleLevel"/>
    <w:tmpl w:val="B60A3C51"/>
    <w:lvl w:ilvl="0" w:tentative="0">
      <w:start w:val="1"/>
      <w:numFmt w:val="decimal"/>
      <w:lvlText w:val="%1."/>
      <w:lvlJc w:val="left"/>
      <w:pPr>
        <w:tabs>
          <w:tab w:val="left" w:pos="312"/>
        </w:tabs>
      </w:pPr>
    </w:lvl>
  </w:abstractNum>
  <w:abstractNum w:abstractNumId="2">
    <w:nsid w:val="E0D7FDC5"/>
    <w:multiLevelType w:val="singleLevel"/>
    <w:tmpl w:val="E0D7FDC5"/>
    <w:lvl w:ilvl="0" w:tentative="0">
      <w:start w:val="1"/>
      <w:numFmt w:val="decimal"/>
      <w:suff w:val="space"/>
      <w:lvlText w:val="%1."/>
      <w:lvlJc w:val="left"/>
    </w:lvl>
  </w:abstractNum>
  <w:abstractNum w:abstractNumId="3">
    <w:nsid w:val="F08BA489"/>
    <w:multiLevelType w:val="singleLevel"/>
    <w:tmpl w:val="F08BA489"/>
    <w:lvl w:ilvl="0" w:tentative="0">
      <w:start w:val="1"/>
      <w:numFmt w:val="decimal"/>
      <w:suff w:val="space"/>
      <w:lvlText w:val="%1."/>
      <w:lvlJc w:val="left"/>
    </w:lvl>
  </w:abstractNum>
  <w:abstractNum w:abstractNumId="4">
    <w:nsid w:val="7D6DCEBB"/>
    <w:multiLevelType w:val="singleLevel"/>
    <w:tmpl w:val="7D6DCEBB"/>
    <w:lvl w:ilvl="0" w:tentative="0">
      <w:start w:val="1"/>
      <w:numFmt w:val="decimal"/>
      <w:lvlText w:val="%1."/>
      <w:lvlJc w:val="left"/>
      <w:pPr>
        <w:tabs>
          <w:tab w:val="left" w:pos="312"/>
        </w:tabs>
      </w:pPr>
    </w:lvl>
  </w:abstractNum>
  <w:num w:numId="1">
    <w:abstractNumId w:val="0"/>
  </w:num>
  <w:num w:numId="2">
    <w:abstractNumId w:val="2"/>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zM2Y4YmQ4YmQxODdjMDYyZTM3Mzg4NzU0M2Q3YTUifQ=="/>
  </w:docVars>
  <w:rsids>
    <w:rsidRoot w:val="080F3DF8"/>
    <w:rsid w:val="019943E8"/>
    <w:rsid w:val="080F3DF8"/>
    <w:rsid w:val="0CAD58C9"/>
    <w:rsid w:val="15017690"/>
    <w:rsid w:val="2317068C"/>
    <w:rsid w:val="327C30E0"/>
    <w:rsid w:val="33AC19D3"/>
    <w:rsid w:val="469F3F0A"/>
    <w:rsid w:val="47061EFA"/>
    <w:rsid w:val="4804621F"/>
    <w:rsid w:val="4A210D4F"/>
    <w:rsid w:val="4D53256B"/>
    <w:rsid w:val="54983AE4"/>
    <w:rsid w:val="5809221B"/>
    <w:rsid w:val="5BDB3ECE"/>
    <w:rsid w:val="6134670A"/>
    <w:rsid w:val="63E87188"/>
    <w:rsid w:val="7BD35D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Hyperlink"/>
    <w:basedOn w:val="4"/>
    <w:autoRedefine/>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20</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2023-11-27T03:31:00Z</dcterms:created>
  <dc:creator>Eon</dc:creator>
  <cp:lastModifiedBy>小西</cp:lastModifiedBy>
  <dcterms:modified xsi:type="dcterms:W3CDTF">2024-03-13T10:34:03Z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371E00AAC622487FBF768EAD3C091587_13</vt:lpwstr>
  </property>
</Properties>
</file>