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汽配类的产品文案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center"/>
              <w:rPr>
                <w:rFonts w:hint="default"/>
                <w:vertAlign w:val="baseline"/>
                <w:lang w:val="en-US" w:eastAsia="zh-CN"/>
              </w:rPr>
            </w:pPr>
            <w:r>
              <w:rPr>
                <w:rFonts w:hint="eastAsia"/>
                <w:b/>
                <w:bCs/>
                <w:vertAlign w:val="baseline"/>
                <w:lang w:val="en-US" w:eastAsia="zh-CN"/>
              </w:rPr>
              <w:t xml:space="preserve">Product Name:MOONSPRY </w:t>
            </w:r>
            <w:bookmarkStart w:id="0" w:name="OLE_LINK2"/>
            <w:r>
              <w:rPr>
                <w:rFonts w:hint="eastAsia"/>
                <w:b/>
                <w:bCs/>
                <w:vertAlign w:val="baseline"/>
                <w:lang w:val="en-US" w:eastAsia="zh-CN"/>
              </w:rPr>
              <w:t>Mouse Repellent</w:t>
            </w:r>
            <w:bookmarkEnd w:id="0"/>
            <w:r>
              <w:rPr>
                <w:rFonts w:hint="eastAsia"/>
                <w:b/>
                <w:bCs/>
                <w:vertAlign w:val="baseline"/>
                <w:lang w:val="en-US" w:eastAsia="zh-CN"/>
              </w:rPr>
              <w:t xml:space="preserve"> Spray</w:t>
            </w:r>
          </w:p>
        </w:tc>
        <w:tc>
          <w:tcPr>
            <w:tcW w:w="2040" w:type="dxa"/>
          </w:tcPr>
          <w:p>
            <w:pPr>
              <w:bidi w:val="0"/>
              <w:jc w:val="center"/>
              <w:rPr>
                <w:rFonts w:hint="default"/>
                <w:vertAlign w:val="baseline"/>
                <w:lang w:val="en-US" w:eastAsia="zh-CN"/>
              </w:rPr>
            </w:pPr>
            <w:r>
              <w:rPr>
                <w:rFonts w:hint="eastAsia"/>
                <w:vertAlign w:val="baseline"/>
                <w:lang w:val="en-US" w:eastAsia="zh-CN"/>
              </w:rPr>
              <w:t>驱鼠喷雾</w:t>
            </w:r>
          </w:p>
        </w:tc>
        <w:tc>
          <w:tcPr>
            <w:tcW w:w="3285" w:type="dxa"/>
          </w:tcPr>
          <w:p>
            <w:pPr>
              <w:bidi w:val="0"/>
              <w:jc w:val="center"/>
              <w:rPr>
                <w:vertAlign w:val="baseline"/>
                <w:lang w:val="en-US" w:eastAsia="zh-CN"/>
              </w:rPr>
            </w:pPr>
            <w:r>
              <w:rPr>
                <w:rFonts w:hint="eastAsia" w:ascii="Arial Black" w:hAnsi="Arial Black" w:eastAsia="宋体" w:cs="Arial Black"/>
                <w:sz w:val="22"/>
                <w:szCs w:val="22"/>
                <w:lang w:val="en-US" w:eastAsia="zh-CN"/>
              </w:rPr>
              <w:t>根据不同产品名称修改</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lazada.com.ph/products/upgraded-500ml-rat-killer-spray-mouse-repellent-suitable-for-household-and-car-use-kill-rodents-cockroaches-mosquitoes-geckos-rat-poison-killer-anti-rat-mouse-trap-weeds-pest-control-i4207177669-s23334807680.html?c=&amp;channelLpJumpArgs=&amp;clickTrackInfo=query%253Akill%252Brats%252Bcockroache%253Bnid%253A4207177669%253Bsrc%253ALazadaMainSrp%253Brn%253A35dcc48d7e9920149852fb517074352e%253Bregion%253Aph%253Bsku%253A4207177669_PH%253Bprice%253A155%253Bclient%253Adesktop%253Bsupplier_id%253A500438048617%253Bbiz_source%253Ah5_internal%253Bslot%253A5%253Butlog_bucket_id%253A470687%253Basc_category_id%253A24438%253Bitem_id%253A4207177669%253Bsku_id%253A23334807680%253Bshop_id%253A4402467&amp;fastshipping=0&amp;freeshipping=0&amp;fs_ab=2&amp;fuse_fs=&amp;lang=en&amp;location=Metro%20Manila&amp;price=155&amp;priceCompare=skuId%3A23334807680%3Bsource%3Alazada-search-voucher%3Bsn%3A35dcc48d7e9920149852fb517074352e%3BunionTrace%3A2140e7b217059984996108528ee942%3BoriginPrice%3A15500%3BvoucherPrice%3A15500%3BdisplayPrice%3A15500%3BsinglePromotionId%3A-1%3BsingleToolCode%3AmockedSalePrice%3BvoucherPricePlugin%3A1%3BbuyerId%3A0%3Btimestamp%3A1705998500092&amp;ratingscore=5.0&amp;request_id=35dcc48d7e9920149852fb517074352e&amp;review=12&amp;sale=34&amp;search=1&amp;source=search&amp;spm=a2o4l.searchlist.list.5&amp;stock=1</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 xml:space="preserve">WATER, CLOVE OIL, PEPPERMINT OIL, CAMPHOR OIL, </w:t>
            </w:r>
            <w:bookmarkStart w:id="1" w:name="_GoBack"/>
            <w:r>
              <w:rPr>
                <w:rFonts w:hint="eastAsia"/>
                <w:vertAlign w:val="baseline"/>
                <w:lang w:val="en-US" w:eastAsia="zh-CN"/>
              </w:rPr>
              <w:t>CHILI ESSENTIAL OIL</w:t>
            </w:r>
            <w:bookmarkEnd w:id="1"/>
          </w:p>
        </w:tc>
        <w:tc>
          <w:tcPr>
            <w:tcW w:w="2040" w:type="dxa"/>
          </w:tcPr>
          <w:p>
            <w:pPr>
              <w:bidi w:val="0"/>
              <w:jc w:val="center"/>
              <w:rPr>
                <w:rFonts w:hint="default"/>
                <w:vertAlign w:val="baseline"/>
                <w:lang w:val="en-US" w:eastAsia="zh-CN"/>
              </w:rPr>
            </w:pPr>
            <w:r>
              <w:rPr>
                <w:rFonts w:hint="eastAsia"/>
                <w:vertAlign w:val="baseline"/>
                <w:lang w:val="en-US" w:eastAsia="zh-CN"/>
              </w:rPr>
              <w:t>水、丁香油、薄荷油、樟脑油、辣椒精油</w:t>
            </w:r>
          </w:p>
          <w:p>
            <w:pPr>
              <w:bidi w:val="0"/>
              <w:jc w:val="center"/>
              <w:rPr>
                <w:rFonts w:hint="default"/>
                <w:vertAlign w:val="baseline"/>
                <w:lang w:val="en-US" w:eastAsia="zh-CN"/>
              </w:rPr>
            </w:pPr>
            <w:r>
              <w:rPr>
                <w:rFonts w:hint="eastAsia"/>
                <w:vertAlign w:val="baseline"/>
                <w:lang w:val="en-US" w:eastAsia="zh-CN"/>
              </w:rPr>
              <w:t>（5个）</w:t>
            </w: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vertAlign w:val="baseline"/>
                <w:lang w:val="en-US" w:eastAsia="zh-CN"/>
              </w:rPr>
            </w:pPr>
            <w:r>
              <w:rPr>
                <w:rFonts w:hint="eastAsia" w:ascii="Times New Roman" w:hAnsi="Times New Roman" w:eastAsia="Times New Roman"/>
                <w:sz w:val="22"/>
                <w:szCs w:val="22"/>
                <w:lang w:val="en-US" w:eastAsia="zh-CN"/>
              </w:rPr>
              <w:t>优选链接里成分，是几个就做几个。其他成分需百度一下是否为处方药、违禁药物、为对人体有害的成分、受管制等</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使用方法</w:t>
            </w:r>
          </w:p>
        </w:tc>
        <w:tc>
          <w:tcPr>
            <w:tcW w:w="2445" w:type="dxa"/>
          </w:tcPr>
          <w:p>
            <w:pPr>
              <w:jc w:val="left"/>
              <w:rPr>
                <w:rFonts w:hint="eastAsia"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Usage Method:</w:t>
            </w:r>
          </w:p>
          <w:p>
            <w:pPr>
              <w:bidi w:val="0"/>
              <w:jc w:val="center"/>
              <w:rPr>
                <w:rFonts w:hint="default"/>
                <w:vertAlign w:val="baseline"/>
                <w:lang w:val="en-US" w:eastAsia="zh-CN"/>
              </w:rPr>
            </w:pPr>
            <w:r>
              <w:rPr>
                <w:rFonts w:hint="default"/>
                <w:vertAlign w:val="baseline"/>
                <w:lang w:val="en-US" w:eastAsia="zh-CN"/>
              </w:rPr>
              <w:t>Spray the product in places where mice often hang out and hide, or spray it on the surface of objects to prevent mice from chewing.</w:t>
            </w:r>
          </w:p>
        </w:tc>
        <w:tc>
          <w:tcPr>
            <w:tcW w:w="2040" w:type="dxa"/>
          </w:tcPr>
          <w:p>
            <w:pPr>
              <w:numPr>
                <w:ilvl w:val="0"/>
                <w:numId w:val="0"/>
              </w:numPr>
              <w:bidi w:val="0"/>
              <w:ind w:leftChars="0"/>
              <w:jc w:val="both"/>
              <w:rPr>
                <w:rFonts w:hint="default"/>
                <w:vertAlign w:val="baseline"/>
                <w:lang w:val="en-US" w:eastAsia="zh-CN"/>
              </w:rPr>
            </w:pPr>
            <w:r>
              <w:rPr>
                <w:rFonts w:hint="eastAsia"/>
                <w:vertAlign w:val="baseline"/>
                <w:lang w:val="en-US" w:eastAsia="zh-CN"/>
              </w:rPr>
              <w:t>将该产品喷洒在老鼠经常出没的地方和躲藏处或者喷洒于物体表面防止老鼠啃食</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default"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center"/>
              <w:rPr>
                <w:rFonts w:hint="eastAsia"/>
                <w:vertAlign w:val="baseline"/>
                <w:lang w:val="en-US" w:eastAsia="zh-CN"/>
              </w:rPr>
            </w:pPr>
            <w:r>
              <w:rPr>
                <w:rFonts w:hint="eastAsia"/>
                <w:vertAlign w:val="baseline"/>
                <w:lang w:val="en-US" w:eastAsia="zh-CN"/>
              </w:rPr>
              <w:t>1. Through the volatile odor, the mice will feel uncomfortable and escape from the specific area to achieve the purpose of driving them away;</w:t>
            </w:r>
          </w:p>
          <w:p>
            <w:pPr>
              <w:bidi w:val="0"/>
              <w:jc w:val="center"/>
              <w:rPr>
                <w:rFonts w:hint="eastAsia"/>
                <w:vertAlign w:val="baseline"/>
                <w:lang w:val="en-US" w:eastAsia="zh-CN"/>
              </w:rPr>
            </w:pPr>
            <w:r>
              <w:rPr>
                <w:rFonts w:hint="eastAsia"/>
                <w:vertAlign w:val="baseline"/>
                <w:lang w:val="en-US" w:eastAsia="zh-CN"/>
              </w:rPr>
              <w:t>2. It has a wide range of applications and can be used in kitchens, bedrooms, living rooms, warehouses, etc.;</w:t>
            </w:r>
          </w:p>
          <w:p>
            <w:pPr>
              <w:bidi w:val="0"/>
              <w:jc w:val="center"/>
              <w:rPr>
                <w:rFonts w:hint="eastAsia"/>
                <w:vertAlign w:val="baseline"/>
                <w:lang w:val="en-US" w:eastAsia="zh-CN"/>
              </w:rPr>
            </w:pPr>
            <w:r>
              <w:rPr>
                <w:rFonts w:hint="eastAsia"/>
                <w:vertAlign w:val="baseline"/>
                <w:lang w:val="en-US" w:eastAsia="zh-CN"/>
              </w:rPr>
              <w:t>3. The nozzle design is easy and fast to use, does not require complicated operations, and the effect is obvious;</w:t>
            </w:r>
          </w:p>
          <w:p>
            <w:pPr>
              <w:bidi w:val="0"/>
              <w:jc w:val="center"/>
              <w:rPr>
                <w:vertAlign w:val="baseline"/>
                <w:lang w:val="en-US" w:eastAsia="zh-CN"/>
              </w:rPr>
            </w:pPr>
            <w:r>
              <w:rPr>
                <w:rFonts w:hint="eastAsia"/>
                <w:vertAlign w:val="baseline"/>
                <w:lang w:val="en-US" w:eastAsia="zh-CN"/>
              </w:rPr>
              <w:t>4. The ingredients are mild, safe for the human body and the environment, and have relatively little impact.</w:t>
            </w:r>
          </w:p>
        </w:tc>
        <w:tc>
          <w:tcPr>
            <w:tcW w:w="2040" w:type="dxa"/>
          </w:tcPr>
          <w:p>
            <w:pPr>
              <w:numPr>
                <w:ilvl w:val="0"/>
                <w:numId w:val="2"/>
              </w:numPr>
              <w:bidi w:val="0"/>
              <w:jc w:val="both"/>
              <w:rPr>
                <w:rFonts w:hint="default"/>
                <w:vertAlign w:val="baseline"/>
                <w:lang w:val="en-US" w:eastAsia="zh-CN"/>
              </w:rPr>
            </w:pPr>
            <w:r>
              <w:rPr>
                <w:rFonts w:hint="eastAsia"/>
                <w:vertAlign w:val="baseline"/>
                <w:lang w:val="en-US" w:eastAsia="zh-CN"/>
              </w:rPr>
              <w:t>通过挥发的气味，使老鼠感到不适，逃离特定的区域，达到驱赶目的；</w:t>
            </w:r>
          </w:p>
          <w:p>
            <w:pPr>
              <w:numPr>
                <w:ilvl w:val="0"/>
                <w:numId w:val="2"/>
              </w:numPr>
              <w:bidi w:val="0"/>
              <w:jc w:val="both"/>
              <w:rPr>
                <w:rFonts w:hint="default"/>
                <w:vertAlign w:val="baseline"/>
                <w:lang w:val="en-US" w:eastAsia="zh-CN"/>
              </w:rPr>
            </w:pPr>
            <w:r>
              <w:rPr>
                <w:rFonts w:hint="eastAsia"/>
                <w:vertAlign w:val="baseline"/>
                <w:lang w:val="en-US" w:eastAsia="zh-CN"/>
              </w:rPr>
              <w:t>适用范围广，可适用于厨房、卧室、客厅等或仓库等地；</w:t>
            </w:r>
          </w:p>
          <w:p>
            <w:pPr>
              <w:numPr>
                <w:ilvl w:val="0"/>
                <w:numId w:val="2"/>
              </w:numPr>
              <w:bidi w:val="0"/>
              <w:jc w:val="both"/>
              <w:rPr>
                <w:rFonts w:hint="default"/>
                <w:vertAlign w:val="baseline"/>
                <w:lang w:val="en-US" w:eastAsia="zh-CN"/>
              </w:rPr>
            </w:pPr>
            <w:r>
              <w:rPr>
                <w:rFonts w:hint="eastAsia"/>
                <w:vertAlign w:val="baseline"/>
                <w:lang w:val="en-US" w:eastAsia="zh-CN"/>
              </w:rPr>
              <w:t>喷头设计，使用方便快捷，不需要复杂的操作，效果明显；</w:t>
            </w:r>
          </w:p>
          <w:p>
            <w:pPr>
              <w:numPr>
                <w:ilvl w:val="0"/>
                <w:numId w:val="2"/>
              </w:numPr>
              <w:bidi w:val="0"/>
              <w:jc w:val="both"/>
              <w:rPr>
                <w:rFonts w:hint="default"/>
                <w:vertAlign w:val="baseline"/>
                <w:lang w:val="en-US" w:eastAsia="zh-CN"/>
              </w:rPr>
            </w:pPr>
            <w:r>
              <w:rPr>
                <w:rFonts w:hint="eastAsia"/>
                <w:vertAlign w:val="baseline"/>
                <w:lang w:val="en-US" w:eastAsia="zh-CN"/>
              </w:rPr>
              <w:t>成分温和，对人体和环境是安全的，影响比较小</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rFonts w:hint="eastAsia"/>
                <w:b/>
                <w:bCs/>
                <w:vertAlign w:val="baseline"/>
                <w:lang w:val="en-US" w:eastAsia="zh-CN"/>
              </w:rPr>
            </w:pPr>
            <w:r>
              <w:rPr>
                <w:rFonts w:hint="eastAsia"/>
                <w:b/>
                <w:bCs/>
                <w:vertAlign w:val="baseline"/>
                <w:lang w:val="en-US" w:eastAsia="zh-CN"/>
              </w:rPr>
              <w:t>Mouse Repellent Spray；Rodent Repellent；Best Mouse Repellent</w:t>
            </w:r>
          </w:p>
        </w:tc>
        <w:tc>
          <w:tcPr>
            <w:tcW w:w="2040" w:type="dxa"/>
          </w:tcPr>
          <w:p>
            <w:pPr>
              <w:bidi w:val="0"/>
              <w:jc w:val="center"/>
              <w:rPr>
                <w:vertAlign w:val="baseline"/>
                <w:lang w:val="en-US" w:eastAsia="zh-CN"/>
              </w:rPr>
            </w:pPr>
            <w:r>
              <w:rPr>
                <w:rFonts w:hint="eastAsia"/>
                <w:vertAlign w:val="baseline"/>
                <w:lang w:val="en-US" w:eastAsia="zh-CN"/>
              </w:rPr>
              <w:t>驱鼠喷雾；驱鼠剂；最佳驱鼠剂</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注意事项</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bidi w:val="0"/>
              <w:jc w:val="center"/>
              <w:rPr>
                <w:vertAlign w:val="baseline"/>
                <w:lang w:val="en-US" w:eastAsia="zh-CN"/>
              </w:rPr>
            </w:pPr>
            <w:r>
              <w:rPr>
                <w:rFonts w:hint="eastAsia"/>
                <w:sz w:val="24"/>
                <w:szCs w:val="32"/>
                <w:vertAlign w:val="baseline"/>
                <w:lang w:val="en-US" w:eastAsia="zh-CN"/>
              </w:rPr>
              <w:t>Please keep out of reach of children. Avoid contact with eyes. Store in a cool and dry place.</w:t>
            </w:r>
          </w:p>
        </w:tc>
        <w:tc>
          <w:tcPr>
            <w:tcW w:w="2040" w:type="dxa"/>
          </w:tcPr>
          <w:p>
            <w:pPr>
              <w:bidi w:val="0"/>
              <w:jc w:val="center"/>
              <w:rPr>
                <w:vertAlign w:val="baseline"/>
                <w:lang w:val="en-US" w:eastAsia="zh-CN"/>
              </w:rPr>
            </w:pPr>
            <w:r>
              <w:rPr>
                <w:rFonts w:hint="eastAsia" w:ascii="Times New Roman" w:hAnsi="Times New Roman" w:eastAsia="Times New Roman"/>
                <w:sz w:val="22"/>
                <w:szCs w:val="22"/>
                <w:lang w:val="en-US" w:eastAsia="zh-CN"/>
              </w:rPr>
              <w:t>请放在儿童接触不到的地方。避免与眼睛接触。存放于阴凉干燥处。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rFonts w:hint="eastAsia" w:asciiTheme="minorHAnsi" w:hAnsiTheme="minorHAnsi" w:eastAsiaTheme="minorEastAsia" w:cstheme="minorBidi"/>
                <w:kern w:val="2"/>
                <w:sz w:val="20"/>
                <w:szCs w:val="22"/>
                <w:vertAlign w:val="baseline"/>
                <w:lang w:val="en-US" w:eastAsia="zh-CN" w:bidi="ar-SA"/>
              </w:rPr>
            </w:pPr>
            <w:r>
              <w:rPr>
                <w:rFonts w:hint="eastAsia"/>
                <w:sz w:val="20"/>
                <w:szCs w:val="22"/>
                <w:lang w:val="en-US" w:eastAsia="zh-CN"/>
              </w:rPr>
              <w:t>制造商</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cstheme="minorBidi"/>
                <w:kern w:val="2"/>
                <w:sz w:val="22"/>
                <w:szCs w:val="22"/>
                <w:lang w:val="en-US" w:eastAsia="zh-CN" w:bidi="ar-SA"/>
              </w:rPr>
            </w:pPr>
            <w:r>
              <w:rPr>
                <w:rFonts w:hint="eastAsia" w:ascii="宋体" w:hAnsi="宋体" w:eastAsia="宋体" w:cs="宋体"/>
                <w:b/>
                <w:bCs/>
                <w:sz w:val="24"/>
                <w:szCs w:val="24"/>
              </w:rPr>
              <w:t>Manufacturer</w:t>
            </w:r>
            <w:r>
              <w:rPr>
                <w:rFonts w:hint="eastAsia" w:ascii="宋体" w:hAnsi="宋体" w:eastAsia="宋体" w:cs="宋体"/>
                <w:b/>
                <w:bCs/>
                <w:sz w:val="24"/>
                <w:szCs w:val="24"/>
                <w:lang w:eastAsia="zh-CN"/>
              </w:rPr>
              <w:t>：</w:t>
            </w:r>
            <w:r>
              <w:rPr>
                <w:rFonts w:ascii="宋体" w:hAnsi="宋体" w:eastAsia="宋体" w:cs="宋体"/>
                <w:sz w:val="24"/>
                <w:szCs w:val="24"/>
              </w:rPr>
              <w:t>Shantou Youjia E-Commerce Co., Ltd.</w:t>
            </w: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rPr>
                <w:rFonts w:ascii="宋体" w:hAnsi="宋体" w:eastAsia="宋体" w:cs="宋体"/>
                <w:sz w:val="24"/>
                <w:szCs w:val="24"/>
              </w:rPr>
              <w:t>汕头市优家电子商务有限公司</w:t>
            </w:r>
          </w:p>
        </w:tc>
        <w:tc>
          <w:tcPr>
            <w:tcW w:w="32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rFonts w:hint="eastAsia" w:asciiTheme="minorHAnsi" w:hAnsiTheme="minorHAnsi" w:eastAsiaTheme="minorEastAsia" w:cstheme="minorBidi"/>
                <w:kern w:val="2"/>
                <w:sz w:val="20"/>
                <w:szCs w:val="22"/>
                <w:vertAlign w:val="baseline"/>
                <w:lang w:val="en-US" w:eastAsia="zh-CN" w:bidi="ar-SA"/>
              </w:rPr>
            </w:pPr>
            <w:r>
              <w:rPr>
                <w:rFonts w:hint="eastAsia"/>
                <w:sz w:val="20"/>
                <w:szCs w:val="22"/>
                <w:lang w:val="en-US" w:eastAsia="zh-CN"/>
              </w:rPr>
              <w:t>制造商地址</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宋体" w:cstheme="minorBidi"/>
                <w:kern w:val="2"/>
                <w:sz w:val="22"/>
                <w:szCs w:val="22"/>
                <w:lang w:val="en-US" w:eastAsia="zh-CN" w:bidi="ar-SA"/>
              </w:rPr>
            </w:pPr>
            <w:r>
              <w:rPr>
                <w:rFonts w:hint="eastAsia" w:ascii="宋体" w:hAnsi="宋体" w:eastAsia="宋体" w:cs="宋体"/>
                <w:b/>
                <w:bCs/>
                <w:sz w:val="24"/>
                <w:szCs w:val="24"/>
              </w:rPr>
              <w:t>Manufacturer address</w:t>
            </w:r>
            <w:r>
              <w:rPr>
                <w:rFonts w:hint="eastAsia" w:ascii="宋体" w:hAnsi="宋体" w:eastAsia="宋体" w:cs="宋体"/>
                <w:b/>
                <w:bCs/>
                <w:sz w:val="24"/>
                <w:szCs w:val="24"/>
                <w:lang w:eastAsia="zh-CN"/>
              </w:rPr>
              <w:t>：</w:t>
            </w:r>
            <w:r>
              <w:rPr>
                <w:rFonts w:ascii="宋体" w:hAnsi="宋体" w:eastAsia="宋体" w:cs="宋体"/>
                <w:sz w:val="24"/>
                <w:szCs w:val="24"/>
              </w:rPr>
              <w:t>Huarun Building, No. 95, Changping Road, Longhu District, Shantou City</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515041</w:t>
            </w: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宋体" w:cstheme="minorBidi"/>
                <w:kern w:val="2"/>
                <w:sz w:val="22"/>
                <w:szCs w:val="22"/>
                <w:lang w:val="en-US" w:eastAsia="zh-CN" w:bidi="ar-SA"/>
              </w:rPr>
            </w:pPr>
            <w:r>
              <w:rPr>
                <w:rFonts w:ascii="宋体" w:hAnsi="宋体" w:eastAsia="宋体" w:cs="宋体"/>
                <w:sz w:val="24"/>
                <w:szCs w:val="24"/>
              </w:rPr>
              <w:t>汕头市龙湖区长平路95号华润大厦</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515041</w:t>
            </w:r>
          </w:p>
        </w:tc>
        <w:tc>
          <w:tcPr>
            <w:tcW w:w="32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rFonts w:hint="default" w:asciiTheme="minorHAnsi" w:hAnsiTheme="minorHAnsi" w:eastAsiaTheme="minorEastAsia" w:cstheme="minorBidi"/>
                <w:kern w:val="2"/>
                <w:sz w:val="20"/>
                <w:szCs w:val="22"/>
                <w:lang w:val="en-US" w:eastAsia="zh-CN" w:bidi="ar-SA"/>
              </w:rPr>
            </w:pPr>
            <w:r>
              <w:rPr>
                <w:rFonts w:hint="eastAsia"/>
                <w:sz w:val="20"/>
                <w:szCs w:val="22"/>
                <w:lang w:val="en-US" w:eastAsia="zh-CN"/>
              </w:rPr>
              <w:t>原产国</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heme="minorHAnsi" w:hAnsiTheme="minorHAnsi" w:eastAsiaTheme="minorEastAsia" w:cstheme="minorBidi"/>
                <w:kern w:val="2"/>
                <w:sz w:val="21"/>
                <w:szCs w:val="24"/>
                <w:lang w:val="en-US" w:eastAsia="zh-CN" w:bidi="ar-SA"/>
              </w:rPr>
            </w:pPr>
            <w:r>
              <w:rPr>
                <w:rFonts w:hint="eastAsia"/>
                <w:lang w:val="en-US" w:eastAsia="zh-CN"/>
              </w:rPr>
              <w:t>Made in China</w:t>
            </w: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中国制造</w:t>
            </w:r>
          </w:p>
        </w:tc>
        <w:tc>
          <w:tcPr>
            <w:tcW w:w="32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rFonts w:hint="default" w:asciiTheme="minorHAnsi" w:hAnsiTheme="minorHAnsi" w:eastAsiaTheme="minorEastAsia" w:cstheme="minorBidi"/>
                <w:kern w:val="2"/>
                <w:sz w:val="20"/>
                <w:szCs w:val="22"/>
                <w:lang w:val="en-US" w:eastAsia="zh-CN" w:bidi="ar-SA"/>
              </w:rPr>
            </w:pPr>
            <w:r>
              <w:rPr>
                <w:rFonts w:hint="eastAsia"/>
                <w:sz w:val="20"/>
                <w:szCs w:val="22"/>
                <w:lang w:val="en-US" w:eastAsia="zh-CN"/>
              </w:rPr>
              <w:t>保质期</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heme="minorHAnsi" w:hAnsiTheme="minorHAnsi" w:eastAsiaTheme="minorEastAsia" w:cstheme="minorBidi"/>
                <w:kern w:val="2"/>
                <w:sz w:val="21"/>
                <w:szCs w:val="24"/>
                <w:lang w:val="en-US" w:eastAsia="zh-CN" w:bidi="ar-SA"/>
              </w:rPr>
            </w:pPr>
            <w:r>
              <w:rPr>
                <w:rFonts w:hint="eastAsia"/>
                <w:lang w:val="en-US" w:eastAsia="zh-CN"/>
              </w:rPr>
              <w:t>S</w:t>
            </w:r>
            <w:r>
              <w:rPr>
                <w:rFonts w:hint="eastAsia" w:eastAsiaTheme="minorEastAsia"/>
                <w:lang w:eastAsia="zh-CN"/>
              </w:rPr>
              <w:t>helf Life</w:t>
            </w:r>
            <w:r>
              <w:rPr>
                <w:rFonts w:hint="eastAsia"/>
                <w:lang w:eastAsia="zh-CN"/>
              </w:rPr>
              <w:t>：</w:t>
            </w:r>
            <w:r>
              <w:rPr>
                <w:rFonts w:hint="eastAsia"/>
                <w:lang w:val="en-US" w:eastAsia="zh-CN"/>
              </w:rPr>
              <w:t>3</w:t>
            </w:r>
            <w:r>
              <w:rPr>
                <w:rFonts w:hint="eastAsia"/>
                <w:lang w:eastAsia="zh-CN"/>
              </w:rPr>
              <w:t xml:space="preserve"> Years</w:t>
            </w: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三年</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Times New Roman" w:hAnsi="Times New Roman" w:eastAsia="Times New Roman" w:cstheme="minorBidi"/>
                <w:kern w:val="2"/>
                <w:sz w:val="22"/>
                <w:szCs w:val="22"/>
                <w:lang w:val="en-US" w:eastAsia="zh-CN" w:bidi="ar-SA"/>
              </w:rPr>
            </w:pPr>
            <w:r>
              <w:rPr>
                <w:rFonts w:hint="eastAsia" w:ascii="Times New Roman" w:hAnsi="Times New Roman" w:eastAsia="Times New Roman" w:cstheme="minorBidi"/>
                <w:kern w:val="2"/>
                <w:sz w:val="22"/>
                <w:szCs w:val="22"/>
                <w:lang w:val="en-US" w:eastAsia="zh-CN" w:bidi="ar-SA"/>
              </w:rPr>
              <w:t>标识</w:t>
            </w:r>
          </w:p>
        </w:tc>
        <w:tc>
          <w:tcPr>
            <w:tcW w:w="244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p>
        </w:tc>
        <w:tc>
          <w:tcPr>
            <w:tcW w:w="2040"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eastAsia" w:ascii="Times New Roman" w:hAnsi="Times New Roman" w:eastAsia="Times New Roman" w:cstheme="minorBidi"/>
                <w:kern w:val="2"/>
                <w:sz w:val="22"/>
                <w:szCs w:val="22"/>
                <w:lang w:val="en-US" w:eastAsia="zh-CN" w:bidi="ar-SA"/>
              </w:rPr>
            </w:pPr>
            <w:r>
              <w:rPr>
                <w:rFonts w:hint="eastAsia" w:ascii="Times New Roman" w:hAnsi="Times New Roman" w:eastAsia="Times New Roman"/>
                <w:sz w:val="22"/>
                <w:szCs w:val="22"/>
                <w:lang w:val="en-US" w:eastAsia="zh-CN"/>
              </w:rPr>
              <w:t>需包含这些标志，左边为示意，需找相对应的矢量图</w:t>
            </w:r>
          </w:p>
        </w:tc>
        <w:tc>
          <w:tcPr>
            <w:tcW w:w="3285" w:type="dxa"/>
            <w:vAlign w:val="center"/>
          </w:tcPr>
          <w:p>
            <w:pPr>
              <w:keepNext w:val="0"/>
              <w:keepLines w:val="0"/>
              <w:pageBreakBefore w:val="0"/>
              <w:widowControl w:val="0"/>
              <w:kinsoku/>
              <w:wordWrap/>
              <w:overflowPunct/>
              <w:topLinePunct w:val="0"/>
              <w:autoSpaceDE/>
              <w:autoSpaceDN/>
              <w:bidi w:val="0"/>
              <w:adjustRightInd/>
              <w:snapToGrid/>
              <w:spacing w:beforeLines="0" w:afterLines="0" w:line="240" w:lineRule="auto"/>
              <w:textAlignment w:val="auto"/>
              <w:rPr>
                <w:rFonts w:hint="default" w:ascii="宋体" w:hAnsi="宋体" w:eastAsia="宋体" w:cs="宋体"/>
                <w:kern w:val="2"/>
                <w:sz w:val="24"/>
                <w:szCs w:val="24"/>
                <w:lang w:val="en-US" w:eastAsia="zh-CN" w:bidi="ar-SA"/>
              </w:rPr>
            </w:pPr>
            <w:r>
              <w:rPr>
                <w:rFonts w:ascii="宋体" w:hAnsi="宋体" w:eastAsia="宋体" w:cs="宋体"/>
                <w:sz w:val="24"/>
                <w:szCs w:val="24"/>
              </w:rPr>
              <w:drawing>
                <wp:inline distT="0" distB="0" distL="114300" distR="114300">
                  <wp:extent cx="1012825" cy="198120"/>
                  <wp:effectExtent l="0" t="0" r="15875" b="1143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012825" cy="198120"/>
                          </a:xfrm>
                          <a:prstGeom prst="rect">
                            <a:avLst/>
                          </a:prstGeom>
                          <a:noFill/>
                          <a:ln w="9525">
                            <a:noFill/>
                          </a:ln>
                        </pic:spPr>
                      </pic:pic>
                    </a:graphicData>
                  </a:graphic>
                </wp:inline>
              </w:drawing>
            </w:r>
          </w:p>
        </w:tc>
        <w:tc>
          <w:tcPr>
            <w:tcW w:w="1778" w:type="dxa"/>
          </w:tcPr>
          <w:p>
            <w:pPr>
              <w:bidi w:val="0"/>
              <w:jc w:val="center"/>
              <w:rPr>
                <w:rFonts w:hint="default"/>
                <w:vertAlign w:val="baseline"/>
                <w:lang w:val="en-US" w:eastAsia="zh-CN"/>
              </w:rPr>
            </w:pPr>
            <w:r>
              <w:rPr>
                <w:rFonts w:hint="eastAsia"/>
                <w:vertAlign w:val="baseline"/>
                <w:lang w:val="en-US" w:eastAsia="zh-CN"/>
              </w:rPr>
              <w:t>供应商添加</w:t>
            </w: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F08BA489"/>
    <w:multiLevelType w:val="singleLevel"/>
    <w:tmpl w:val="F08BA489"/>
    <w:lvl w:ilvl="0" w:tentative="0">
      <w:start w:val="1"/>
      <w:numFmt w:val="decimal"/>
      <w:suff w:val="space"/>
      <w:lvlText w:val="%1."/>
      <w:lvlJc w:val="left"/>
    </w:lvl>
  </w:abstractNum>
  <w:abstractNum w:abstractNumId="2">
    <w:nsid w:val="1BBA6EF6"/>
    <w:multiLevelType w:val="singleLevel"/>
    <w:tmpl w:val="1BBA6EF6"/>
    <w:lvl w:ilvl="0" w:tentative="0">
      <w:start w:val="1"/>
      <w:numFmt w:val="decimal"/>
      <w:suff w:val="space"/>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M2NDY2YzhjNTkxM2YyOGQwZDNkNjhhZjEyNjk2NTUifQ=="/>
  </w:docVars>
  <w:rsids>
    <w:rsidRoot w:val="080F3DF8"/>
    <w:rsid w:val="03FE52D8"/>
    <w:rsid w:val="04932A3E"/>
    <w:rsid w:val="080F3DF8"/>
    <w:rsid w:val="08C53F01"/>
    <w:rsid w:val="0B2F0960"/>
    <w:rsid w:val="0C2A2AFC"/>
    <w:rsid w:val="1C34065E"/>
    <w:rsid w:val="1FA1527C"/>
    <w:rsid w:val="204128CD"/>
    <w:rsid w:val="27C26BE0"/>
    <w:rsid w:val="2C954C9C"/>
    <w:rsid w:val="33296C10"/>
    <w:rsid w:val="38CC5243"/>
    <w:rsid w:val="47ED6869"/>
    <w:rsid w:val="48FA14DA"/>
    <w:rsid w:val="49112BBC"/>
    <w:rsid w:val="4E7B3BF3"/>
    <w:rsid w:val="5CEC747F"/>
    <w:rsid w:val="5E084C44"/>
    <w:rsid w:val="6225289B"/>
    <w:rsid w:val="64FC426C"/>
    <w:rsid w:val="6CE468D8"/>
    <w:rsid w:val="6EAA672C"/>
    <w:rsid w:val="747A1398"/>
    <w:rsid w:val="794A480C"/>
    <w:rsid w:val="79C95C1C"/>
    <w:rsid w:val="7D862DF5"/>
    <w:rsid w:val="7DD15B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我jio得阔以</cp:lastModifiedBy>
  <dcterms:modified xsi:type="dcterms:W3CDTF">2024-01-23T08:55:07Z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EFAE5D4D2B624F16A9809801749C6093_13</vt:lpwstr>
  </property>
</Properties>
</file>